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68" w:rsidRDefault="00B94168" w:rsidP="00B94168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биологии для 6 класса</w:t>
      </w:r>
    </w:p>
    <w:p w:rsidR="00B94168" w:rsidRDefault="00B94168" w:rsidP="00B94168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4820"/>
        <w:gridCol w:w="4252"/>
        <w:gridCol w:w="3196"/>
      </w:tblGrid>
      <w:tr w:rsidR="005D2727" w:rsidTr="00C66070">
        <w:tc>
          <w:tcPr>
            <w:tcW w:w="1418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1984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4820" w:type="dxa"/>
          </w:tcPr>
          <w:p w:rsidR="00B94168" w:rsidRPr="003554A5" w:rsidRDefault="00B94168" w:rsidP="008F0A34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554A5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252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3196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5D2727" w:rsidRPr="00420C96" w:rsidTr="00C66070">
        <w:tc>
          <w:tcPr>
            <w:tcW w:w="1418" w:type="dxa"/>
          </w:tcPr>
          <w:p w:rsidR="00731876" w:rsidRDefault="00731876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94168" w:rsidRPr="00152F22" w:rsidRDefault="00152F22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256421" w:rsidRPr="00152F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.04.2020</w:t>
            </w:r>
          </w:p>
        </w:tc>
        <w:tc>
          <w:tcPr>
            <w:tcW w:w="1984" w:type="dxa"/>
          </w:tcPr>
          <w:p w:rsidR="00731876" w:rsidRDefault="00731876" w:rsidP="000408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4168" w:rsidRPr="004F5BF9" w:rsidRDefault="00420C96" w:rsidP="0004081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F5BF9">
              <w:rPr>
                <w:rFonts w:ascii="Times New Roman" w:hAnsi="Times New Roman" w:cs="Times New Roman"/>
                <w:sz w:val="24"/>
                <w:szCs w:val="24"/>
              </w:rPr>
              <w:t>Семейства Пасленовые и Бобовые, Сложн</w:t>
            </w:r>
            <w:bookmarkStart w:id="0" w:name="_GoBack"/>
            <w:bookmarkEnd w:id="0"/>
            <w:r w:rsidRPr="004F5BF9">
              <w:rPr>
                <w:rFonts w:ascii="Times New Roman" w:hAnsi="Times New Roman" w:cs="Times New Roman"/>
                <w:sz w:val="24"/>
                <w:szCs w:val="24"/>
              </w:rPr>
              <w:t>оцветные</w:t>
            </w:r>
          </w:p>
        </w:tc>
        <w:tc>
          <w:tcPr>
            <w:tcW w:w="4820" w:type="dxa"/>
          </w:tcPr>
          <w:p w:rsidR="00B94168" w:rsidRDefault="00B94168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03691B" w:rsidRDefault="00C66070" w:rsidP="00C66070">
            <w:pPr>
              <w:rPr>
                <w:rFonts w:ascii="Times New Roman" w:hAnsi="Times New Roman"/>
                <w:sz w:val="24"/>
                <w:szCs w:val="24"/>
              </w:rPr>
            </w:pPr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Паслёновые</w:t>
            </w:r>
            <w:r w:rsidRPr="00C66070">
              <w:rPr>
                <w:rFonts w:ascii="Times New Roman" w:hAnsi="Times New Roman"/>
                <w:sz w:val="24"/>
                <w:szCs w:val="24"/>
              </w:rPr>
              <w:t> — семейство двудольных спайнолепестных растений, содержащее много съедобных и культивируемых видов, таких как картофель, баклажан, табак, томат и овощной перец</w:t>
            </w:r>
            <w:proofErr w:type="gramStart"/>
            <w:r w:rsidRPr="00C66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C66070">
              <w:rPr>
                <w:rFonts w:ascii="Times New Roman" w:hAnsi="Times New Roman"/>
                <w:sz w:val="24"/>
                <w:szCs w:val="24"/>
              </w:rPr>
              <w:t>стручковый перец, дереза, </w:t>
            </w:r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паслён</w:t>
            </w:r>
            <w:r w:rsidRPr="00C66070">
              <w:rPr>
                <w:rFonts w:ascii="Times New Roman" w:hAnsi="Times New Roman"/>
                <w:sz w:val="24"/>
                <w:szCs w:val="24"/>
              </w:rPr>
              <w:t>, </w:t>
            </w:r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паслён</w:t>
            </w:r>
            <w:r>
              <w:rPr>
                <w:rFonts w:ascii="Times New Roman" w:hAnsi="Times New Roman"/>
                <w:sz w:val="24"/>
                <w:szCs w:val="24"/>
              </w:rPr>
              <w:t> чёрный.</w:t>
            </w:r>
            <w:r w:rsidRPr="00C66070">
              <w:rPr>
                <w:rFonts w:ascii="Times New Roman" w:hAnsi="Times New Roman"/>
                <w:sz w:val="24"/>
                <w:szCs w:val="24"/>
              </w:rPr>
              <w:t xml:space="preserve"> К </w:t>
            </w:r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этому</w:t>
            </w:r>
            <w:r w:rsidRPr="00C66070">
              <w:rPr>
                <w:rFonts w:ascii="Times New Roman" w:hAnsi="Times New Roman"/>
                <w:sz w:val="24"/>
                <w:szCs w:val="24"/>
              </w:rPr>
              <w:t> же семейству относятся и такие растения, как дурман и белена, известные своей ядовитостью.</w:t>
            </w:r>
          </w:p>
          <w:p w:rsidR="00C66070" w:rsidRDefault="00C66070" w:rsidP="00C66070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Бобовые</w:t>
            </w:r>
            <w:proofErr w:type="gramEnd"/>
            <w:r w:rsidRPr="00C66070">
              <w:rPr>
                <w:rFonts w:ascii="Times New Roman" w:hAnsi="Times New Roman"/>
                <w:sz w:val="24"/>
                <w:szCs w:val="24"/>
              </w:rPr>
              <w:t> — крупное </w:t>
            </w:r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семейство</w:t>
            </w:r>
            <w:r w:rsidRPr="00C66070">
              <w:rPr>
                <w:rFonts w:ascii="Times New Roman" w:hAnsi="Times New Roman"/>
                <w:sz w:val="24"/>
                <w:szCs w:val="24"/>
              </w:rPr>
              <w:t> класса двудольных. Оно включает более 20 тыс. видов. Среди </w:t>
            </w:r>
            <w:proofErr w:type="gramStart"/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бобовых</w:t>
            </w:r>
            <w:proofErr w:type="gramEnd"/>
            <w:r w:rsidRPr="00C66070">
              <w:rPr>
                <w:rFonts w:ascii="Times New Roman" w:hAnsi="Times New Roman"/>
                <w:sz w:val="24"/>
                <w:szCs w:val="24"/>
              </w:rPr>
              <w:t> есть травы, кустарники и деревья. Ряд представителей травянистых </w:t>
            </w:r>
            <w:r w:rsidRPr="00C66070">
              <w:rPr>
                <w:rFonts w:ascii="Times New Roman" w:hAnsi="Times New Roman"/>
                <w:b/>
                <w:bCs/>
                <w:sz w:val="24"/>
                <w:szCs w:val="24"/>
              </w:rPr>
              <w:t>бобовых</w:t>
            </w:r>
            <w:r w:rsidRPr="00C66070">
              <w:rPr>
                <w:rFonts w:ascii="Times New Roman" w:hAnsi="Times New Roman"/>
                <w:sz w:val="24"/>
                <w:szCs w:val="24"/>
              </w:rPr>
              <w:t> растений являются ценными продуктами питания человека (соя, бобы, фасол</w:t>
            </w:r>
            <w:r>
              <w:rPr>
                <w:rFonts w:ascii="Times New Roman" w:hAnsi="Times New Roman"/>
                <w:sz w:val="24"/>
                <w:szCs w:val="24"/>
              </w:rPr>
              <w:t>ь, горох, чечевица, нут и др.)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C66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660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66070">
              <w:rPr>
                <w:rFonts w:ascii="Times New Roman" w:hAnsi="Times New Roman"/>
                <w:sz w:val="24"/>
                <w:szCs w:val="24"/>
              </w:rPr>
              <w:t>лод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C66070">
              <w:rPr>
                <w:rFonts w:ascii="Times New Roman" w:hAnsi="Times New Roman"/>
                <w:sz w:val="24"/>
                <w:szCs w:val="24"/>
              </w:rPr>
              <w:t xml:space="preserve"> боб. </w:t>
            </w:r>
          </w:p>
          <w:p w:rsidR="00C66070" w:rsidRPr="00C66070" w:rsidRDefault="00C66070" w:rsidP="00C6607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Семейство</w:t>
            </w:r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сложноцветные</w:t>
            </w:r>
            <w:proofErr w:type="gramEnd"/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принадлежит классу двудольных растений, является одним из самых крупных, включает более 30 тысяч видов. По-другому данное </w:t>
            </w:r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семейство</w:t>
            </w:r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называется </w:t>
            </w:r>
            <w:proofErr w:type="gramStart"/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астровые</w:t>
            </w:r>
            <w:proofErr w:type="gramEnd"/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 В основном </w:t>
            </w:r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сложноцветные</w:t>
            </w:r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— </w:t>
            </w:r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 травы; деревья и кустарники встречаются </w:t>
            </w:r>
            <w:r w:rsidRPr="00C66070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shd w:val="clear" w:color="auto" w:fill="FFFFFF"/>
              </w:rPr>
              <w:t>редко.</w:t>
            </w:r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Типичными представителями </w:t>
            </w:r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семейства</w:t>
            </w:r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C66070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сложноцветных</w:t>
            </w:r>
            <w:proofErr w:type="gramEnd"/>
            <w:r w:rsidRPr="00C660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в нашей местности являются астры, одуванчик, ромашка, подсолнечник, георгины</w:t>
            </w:r>
          </w:p>
        </w:tc>
        <w:tc>
          <w:tcPr>
            <w:tcW w:w="4252" w:type="dxa"/>
          </w:tcPr>
          <w:p w:rsidR="00731876" w:rsidRDefault="00731876" w:rsidP="003554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1876" w:rsidRDefault="003554A5" w:rsidP="003554A5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</w:rPr>
              <w:t>Внимате</w:t>
            </w:r>
            <w:r w:rsidR="00731876">
              <w:rPr>
                <w:rFonts w:ascii="Times New Roman" w:hAnsi="Times New Roman"/>
                <w:sz w:val="24"/>
                <w:szCs w:val="24"/>
              </w:rPr>
              <w:t xml:space="preserve">льно просмотреть и прослушать </w:t>
            </w:r>
            <w:r w:rsidR="00C660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31876">
              <w:rPr>
                <w:rFonts w:ascii="Times New Roman" w:hAnsi="Times New Roman"/>
                <w:sz w:val="24"/>
                <w:szCs w:val="24"/>
              </w:rPr>
              <w:t>видеоуроки</w:t>
            </w:r>
            <w:proofErr w:type="spellEnd"/>
            <w:r w:rsidR="002624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6070">
              <w:rPr>
                <w:rFonts w:ascii="Times New Roman" w:hAnsi="Times New Roman"/>
                <w:sz w:val="24"/>
                <w:szCs w:val="24"/>
              </w:rPr>
              <w:t>(войдя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ссылкам)</w:t>
            </w:r>
            <w:r w:rsidR="00731876">
              <w:rPr>
                <w:rFonts w:ascii="Times New Roman" w:hAnsi="Times New Roman"/>
                <w:sz w:val="24"/>
                <w:szCs w:val="24"/>
              </w:rPr>
              <w:t>, слушая комментарии педагога</w:t>
            </w:r>
          </w:p>
          <w:p w:rsidR="003554A5" w:rsidRDefault="00731876" w:rsidP="003554A5">
            <w:pPr>
              <w:rPr>
                <w:rFonts w:ascii="Times New Roman" w:hAnsi="Times New Roman"/>
                <w:sz w:val="24"/>
                <w:szCs w:val="24"/>
              </w:rPr>
            </w:pPr>
            <w:r w:rsidRPr="0073187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Изучить параграф 28  учебника, продолжить заполнение таблицы в тетради.</w:t>
            </w:r>
          </w:p>
          <w:p w:rsidR="00C66070" w:rsidRDefault="00C66070" w:rsidP="00604A83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94168" w:rsidRPr="00604A83" w:rsidRDefault="00604A83" w:rsidP="007318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D794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2.</w:t>
            </w:r>
            <w:r w:rsidR="0026249C" w:rsidRPr="002D794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Домашнее задание:</w:t>
            </w:r>
            <w:r w:rsidR="002624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6249C">
              <w:rPr>
                <w:rFonts w:ascii="Times New Roman" w:hAnsi="Times New Roman"/>
                <w:sz w:val="24"/>
                <w:szCs w:val="24"/>
              </w:rPr>
              <w:t>и</w:t>
            </w:r>
            <w:r w:rsidRPr="00A31F81">
              <w:rPr>
                <w:rFonts w:ascii="Times New Roman" w:hAnsi="Times New Roman"/>
                <w:sz w:val="24"/>
                <w:szCs w:val="24"/>
              </w:rPr>
              <w:t>зучить параграф</w:t>
            </w:r>
            <w:r w:rsidR="00C66070"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учебника</w:t>
            </w:r>
            <w:proofErr w:type="gramStart"/>
            <w:r w:rsidR="00C66070">
              <w:rPr>
                <w:rFonts w:ascii="Times New Roman" w:hAnsi="Times New Roman"/>
                <w:sz w:val="24"/>
                <w:szCs w:val="24"/>
              </w:rPr>
              <w:t>,</w:t>
            </w:r>
            <w:r w:rsidR="00731876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="00731876">
              <w:rPr>
                <w:rFonts w:ascii="Times New Roman" w:hAnsi="Times New Roman"/>
                <w:sz w:val="24"/>
                <w:szCs w:val="24"/>
              </w:rPr>
              <w:t>стно</w:t>
            </w:r>
            <w:proofErr w:type="spellEnd"/>
            <w:r w:rsidR="00731876">
              <w:rPr>
                <w:rFonts w:ascii="Times New Roman" w:hAnsi="Times New Roman"/>
                <w:sz w:val="24"/>
                <w:szCs w:val="24"/>
              </w:rPr>
              <w:t xml:space="preserve"> ответить на вопросы на стр. 167, 168 </w:t>
            </w:r>
          </w:p>
        </w:tc>
        <w:tc>
          <w:tcPr>
            <w:tcW w:w="3196" w:type="dxa"/>
          </w:tcPr>
          <w:p w:rsidR="00731876" w:rsidRDefault="00731876" w:rsidP="00E840D9"/>
          <w:p w:rsidR="003554A5" w:rsidRDefault="004F5BF9" w:rsidP="00E840D9">
            <w:hyperlink r:id="rId6" w:history="1">
              <w:r w:rsidR="00C66070" w:rsidRPr="00C66070">
                <w:rPr>
                  <w:color w:val="0000FF"/>
                  <w:u w:val="single"/>
                </w:rPr>
                <w:t>https://interneturok.ru/lesson/biology/6-klass/osnovy-sistematiki-rasteniy/klass-dvudolnye-semeystvo-bobovye</w:t>
              </w:r>
            </w:hyperlink>
          </w:p>
          <w:p w:rsidR="00C66070" w:rsidRDefault="00C66070" w:rsidP="00E840D9"/>
          <w:p w:rsidR="00C66070" w:rsidRDefault="004F5BF9" w:rsidP="00E840D9">
            <w:hyperlink r:id="rId7" w:history="1">
              <w:r w:rsidR="00C66070" w:rsidRPr="00C66070">
                <w:rPr>
                  <w:color w:val="0000FF"/>
                  <w:u w:val="single"/>
                </w:rPr>
                <w:t>https://interneturok.ru/lesson/biology/6-klass/osnovy-sistematiki-rasteniy/paslenovye</w:t>
              </w:r>
            </w:hyperlink>
          </w:p>
          <w:p w:rsidR="00C66070" w:rsidRDefault="00C66070" w:rsidP="00E840D9"/>
          <w:p w:rsidR="00C66070" w:rsidRDefault="004F5BF9" w:rsidP="00E840D9">
            <w:hyperlink r:id="rId8" w:history="1">
              <w:r w:rsidR="00C66070" w:rsidRPr="00C66070">
                <w:rPr>
                  <w:color w:val="0000FF"/>
                  <w:u w:val="single"/>
                </w:rPr>
                <w:t>https://interneturok.ru/lesson/biology/6-klass/osnovy-sistematiki-rasteniy/dvudolnye-semeystvo-astrovye</w:t>
              </w:r>
            </w:hyperlink>
          </w:p>
          <w:p w:rsidR="00FD1A4F" w:rsidRDefault="00FD1A4F" w:rsidP="00E840D9"/>
          <w:p w:rsidR="00FD1A4F" w:rsidRDefault="00FD1A4F" w:rsidP="00E840D9">
            <w:r>
              <w:t>или презентация</w:t>
            </w:r>
          </w:p>
          <w:p w:rsidR="00FD1A4F" w:rsidRPr="00E840D9" w:rsidRDefault="004F5BF9" w:rsidP="00E840D9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r w:rsidR="00FD1A4F" w:rsidRPr="00FD1A4F">
                <w:rPr>
                  <w:color w:val="0000FF"/>
                  <w:u w:val="single"/>
                </w:rPr>
                <w:t>https://infourok.ru/prezentaciya-po-biologii-na-temu-semeystva-motilkovie-bobovie-i-slozhnocvetnie-astrovie-klass-umk-pasechnik-vv-1020657.html</w:t>
              </w:r>
            </w:hyperlink>
          </w:p>
        </w:tc>
      </w:tr>
    </w:tbl>
    <w:p w:rsidR="00B94168" w:rsidRPr="00B94168" w:rsidRDefault="00B94168">
      <w:pPr>
        <w:rPr>
          <w:lang w:val="tt-RU"/>
        </w:rPr>
      </w:pPr>
    </w:p>
    <w:sectPr w:rsidR="00B94168" w:rsidRPr="00B94168" w:rsidSect="00B94168">
      <w:pgSz w:w="16838" w:h="11906" w:orient="landscape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168"/>
    <w:rsid w:val="0003691B"/>
    <w:rsid w:val="0004081E"/>
    <w:rsid w:val="00152F22"/>
    <w:rsid w:val="00256421"/>
    <w:rsid w:val="0026249C"/>
    <w:rsid w:val="002D7945"/>
    <w:rsid w:val="003554A5"/>
    <w:rsid w:val="00420C96"/>
    <w:rsid w:val="004D6B5B"/>
    <w:rsid w:val="004F5BF9"/>
    <w:rsid w:val="005D2727"/>
    <w:rsid w:val="00604A83"/>
    <w:rsid w:val="00657397"/>
    <w:rsid w:val="006A6625"/>
    <w:rsid w:val="00731876"/>
    <w:rsid w:val="00817E18"/>
    <w:rsid w:val="009561EF"/>
    <w:rsid w:val="00B94168"/>
    <w:rsid w:val="00C66070"/>
    <w:rsid w:val="00D16D40"/>
    <w:rsid w:val="00E840D9"/>
    <w:rsid w:val="00FD1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941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41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9416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941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biology/6-klass/osnovy-sistematiki-rasteniy/dvudolnye-semeystvo-astrovy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terneturok.ru/lesson/biology/6-klass/osnovy-sistematiki-rasteniy/paslenovy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biology/6-klass/osnovy-sistematiki-rasteniy/klass-dvudolnye-semeystvo-bobovye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/prezentaciya-po-biologii-na-temu-semeystva-motilkovie-bobovie-i-slozhnocvetnie-astrovie-klass-umk-pasechnik-vv-102065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18</cp:revision>
  <dcterms:created xsi:type="dcterms:W3CDTF">2020-03-25T18:33:00Z</dcterms:created>
  <dcterms:modified xsi:type="dcterms:W3CDTF">2020-04-12T07:56:00Z</dcterms:modified>
</cp:coreProperties>
</file>